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580" w:lineRule="exact"/>
        <w:jc w:val="left"/>
        <w:rPr>
          <w:rFonts w:ascii="仿宋GB2312" w:hAnsi="仿宋" w:eastAsia="仿宋GB2312"/>
          <w:b/>
          <w:bCs/>
          <w:sz w:val="32"/>
          <w:szCs w:val="32"/>
        </w:rPr>
      </w:pPr>
      <w:r>
        <w:rPr>
          <w:rFonts w:hint="eastAsia" w:ascii="仿宋GB2312" w:hAnsi="仿宋" w:eastAsia="仿宋GB2312"/>
          <w:b/>
          <w:bCs/>
          <w:sz w:val="32"/>
          <w:szCs w:val="32"/>
        </w:rPr>
        <w:t>附件2：</w:t>
      </w:r>
    </w:p>
    <w:p>
      <w:pPr>
        <w:autoSpaceDE w:val="0"/>
        <w:snapToGrid w:val="0"/>
        <w:spacing w:line="580" w:lineRule="exact"/>
        <w:jc w:val="center"/>
        <w:rPr>
          <w:rFonts w:hint="eastAsia" w:ascii="方正小标宋简" w:hAnsi="仿宋" w:eastAsia="方正小标宋简"/>
          <w:b/>
          <w:bCs/>
          <w:color w:val="000000"/>
          <w:kern w:val="0"/>
          <w:sz w:val="44"/>
          <w:szCs w:val="44"/>
        </w:rPr>
      </w:pPr>
      <w:bookmarkStart w:id="1" w:name="_GoBack"/>
      <w:bookmarkStart w:id="0" w:name="OLE_LINK1"/>
      <w:r>
        <w:rPr>
          <w:rFonts w:hint="eastAsia" w:ascii="方正小标宋简" w:hAnsi="仿宋" w:eastAsia="方正小标宋简"/>
          <w:b/>
          <w:bCs/>
          <w:color w:val="000000"/>
          <w:kern w:val="0"/>
          <w:sz w:val="44"/>
          <w:szCs w:val="44"/>
          <w:lang w:eastAsia="zh-CN"/>
        </w:rPr>
        <w:t>“</w:t>
      </w:r>
      <w:r>
        <w:rPr>
          <w:rFonts w:hint="eastAsia" w:ascii="方正小标宋简" w:hAnsi="仿宋" w:eastAsia="方正小标宋简"/>
          <w:b/>
          <w:bCs/>
          <w:color w:val="000000"/>
          <w:kern w:val="0"/>
          <w:sz w:val="44"/>
          <w:szCs w:val="44"/>
        </w:rPr>
        <w:t>12·4</w:t>
      </w:r>
      <w:r>
        <w:rPr>
          <w:rFonts w:hint="eastAsia" w:ascii="方正小标宋简" w:hAnsi="仿宋" w:eastAsia="方正小标宋简"/>
          <w:b/>
          <w:bCs/>
          <w:color w:val="000000"/>
          <w:kern w:val="0"/>
          <w:sz w:val="44"/>
          <w:szCs w:val="44"/>
          <w:lang w:eastAsia="zh-CN"/>
        </w:rPr>
        <w:t>”</w:t>
      </w:r>
      <w:r>
        <w:rPr>
          <w:rFonts w:hint="eastAsia" w:ascii="方正小标宋简" w:hAnsi="仿宋" w:eastAsia="方正小标宋简"/>
          <w:b/>
          <w:bCs/>
          <w:color w:val="000000"/>
          <w:kern w:val="0"/>
          <w:sz w:val="44"/>
          <w:szCs w:val="44"/>
        </w:rPr>
        <w:t>普法知识竞赛安排</w:t>
      </w:r>
      <w:bookmarkEnd w:id="0"/>
    </w:p>
    <w:bookmarkEnd w:id="1"/>
    <w:p>
      <w:pPr>
        <w:autoSpaceDE w:val="0"/>
        <w:snapToGrid w:val="0"/>
        <w:spacing w:line="580" w:lineRule="exact"/>
        <w:jc w:val="center"/>
        <w:rPr>
          <w:rFonts w:hint="eastAsia" w:ascii="方正小标宋简" w:hAnsi="仿宋" w:eastAsia="方正小标宋简"/>
          <w:b/>
          <w:bCs/>
          <w:color w:val="000000"/>
          <w:kern w:val="0"/>
          <w:sz w:val="44"/>
          <w:szCs w:val="44"/>
        </w:rPr>
      </w:pP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outlineLvl w:val="9"/>
        <w:rPr>
          <w:rFonts w:hint="eastAsia" w:ascii="黑体" w:hAnsi="黑体" w:eastAsia="黑体"/>
          <w:b/>
          <w:bCs/>
          <w:sz w:val="32"/>
          <w:szCs w:val="32"/>
        </w:rPr>
      </w:pPr>
      <w:r>
        <w:rPr>
          <w:rFonts w:hint="eastAsia" w:ascii="黑体" w:hAnsi="黑体" w:eastAsia="黑体"/>
          <w:b/>
          <w:bCs/>
          <w:sz w:val="32"/>
          <w:szCs w:val="32"/>
        </w:rPr>
        <w:t>一、比</w:t>
      </w:r>
      <w:r>
        <w:rPr>
          <w:rFonts w:hint="eastAsia" w:ascii="黑体" w:hAnsi="黑体" w:eastAsia="黑体" w:cs="微软雅黑"/>
          <w:b/>
          <w:bCs/>
          <w:sz w:val="32"/>
          <w:szCs w:val="32"/>
        </w:rPr>
        <w:t>赛</w:t>
      </w:r>
      <w:r>
        <w:rPr>
          <w:rFonts w:hint="eastAsia" w:ascii="黑体" w:hAnsi="黑体" w:eastAsia="黑体" w:cs="Yu Gothic UI Semibold"/>
          <w:b/>
          <w:bCs/>
          <w:sz w:val="32"/>
          <w:szCs w:val="32"/>
        </w:rPr>
        <w:t>知</w:t>
      </w:r>
      <w:r>
        <w:rPr>
          <w:rFonts w:hint="eastAsia" w:ascii="黑体" w:hAnsi="黑体" w:eastAsia="黑体" w:cs="微软雅黑"/>
          <w:b/>
          <w:bCs/>
          <w:sz w:val="32"/>
          <w:szCs w:val="32"/>
        </w:rPr>
        <w:t>识</w:t>
      </w:r>
      <w:r>
        <w:rPr>
          <w:rFonts w:hint="eastAsia" w:ascii="黑体" w:hAnsi="黑体" w:eastAsia="黑体" w:cs="Yu Gothic UI Semibold"/>
          <w:b/>
          <w:bCs/>
          <w:sz w:val="32"/>
          <w:szCs w:val="32"/>
        </w:rPr>
        <w:t>范</w:t>
      </w:r>
      <w:r>
        <w:rPr>
          <w:rFonts w:hint="eastAsia" w:ascii="黑体" w:hAnsi="黑体" w:eastAsia="黑体" w:cs="微软雅黑"/>
          <w:b/>
          <w:bCs/>
          <w:sz w:val="32"/>
          <w:szCs w:val="32"/>
        </w:rPr>
        <w:t>围</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《中华人民共和国宪法》《吉首大学章程》《吉首大学学生手册》《中华人民共和国民法典》《中华人民共和国刑法修正案（十一）》</w:t>
      </w:r>
    </w:p>
    <w:p>
      <w:pPr>
        <w:pStyle w:val="30"/>
        <w:keepNext w:val="0"/>
        <w:keepLines w:val="0"/>
        <w:pageBreakBefore w:val="0"/>
        <w:widowControl w:val="0"/>
        <w:numPr>
          <w:ilvl w:val="0"/>
          <w:numId w:val="0"/>
        </w:numPr>
        <w:kinsoku/>
        <w:wordWrap/>
        <w:overflowPunct/>
        <w:topLinePunct w:val="0"/>
        <w:autoSpaceDE w:val="0"/>
        <w:autoSpaceDN/>
        <w:bidi w:val="0"/>
        <w:adjustRightInd/>
        <w:snapToGrid/>
        <w:spacing w:after="132" w:line="580" w:lineRule="exact"/>
        <w:ind w:leftChars="0" w:firstLine="643" w:firstLineChars="200"/>
        <w:textAlignment w:val="auto"/>
        <w:outlineLvl w:val="9"/>
        <w:rPr>
          <w:rFonts w:ascii="仿宋GB2312" w:hAnsi="仿宋" w:eastAsia="仿宋GB2312"/>
          <w:sz w:val="32"/>
          <w:szCs w:val="32"/>
        </w:rPr>
      </w:pPr>
      <w:r>
        <w:rPr>
          <w:rFonts w:hint="eastAsia" w:ascii="黑体" w:hAnsi="黑体" w:eastAsia="黑体"/>
          <w:b/>
          <w:bCs/>
          <w:sz w:val="32"/>
          <w:szCs w:val="32"/>
          <w:lang w:val="en-US" w:eastAsia="zh-CN"/>
        </w:rPr>
        <w:t>二、</w:t>
      </w:r>
      <w:r>
        <w:rPr>
          <w:rFonts w:hint="eastAsia" w:ascii="黑体" w:hAnsi="黑体" w:eastAsia="黑体"/>
          <w:b/>
          <w:bCs/>
          <w:sz w:val="32"/>
          <w:szCs w:val="32"/>
        </w:rPr>
        <w:t>前期准备</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活动开展前一周落实好审核、物资采购等工作。</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）使用多种方式进行活动宣传，扩大宣传效果：</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1.在校园悬挂横幅、张贴海报等；</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2.通过微信公众平台、微博等对活动进行宣传，同时对参赛队伍进行介绍；</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eastAsia="zh-CN"/>
        </w:rPr>
        <w:t>提前与各院取得联系，确保各院提前组织好参赛队伍的选拔工作。活动开展前一周与活动场地负责人取得联系，申请活动场地；</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工作人员提前布置好比赛会场，提前做好奖状盖章工作。</w:t>
      </w:r>
    </w:p>
    <w:p>
      <w:pPr>
        <w:keepNext w:val="0"/>
        <w:keepLines w:val="0"/>
        <w:pageBreakBefore w:val="0"/>
        <w:widowControl w:val="0"/>
        <w:kinsoku/>
        <w:wordWrap/>
        <w:overflowPunct/>
        <w:topLinePunct w:val="0"/>
        <w:autoSpaceDE w:val="0"/>
        <w:autoSpaceDN/>
        <w:bidi w:val="0"/>
        <w:adjustRightInd/>
        <w:snapToGrid/>
        <w:spacing w:after="132" w:line="580" w:lineRule="exact"/>
        <w:ind w:firstLine="643" w:firstLineChars="200"/>
        <w:textAlignment w:val="auto"/>
        <w:outlineLvl w:val="9"/>
        <w:rPr>
          <w:rFonts w:hint="eastAsia" w:ascii="黑体" w:hAnsi="黑体" w:eastAsia="黑体"/>
          <w:b/>
          <w:bCs/>
          <w:sz w:val="32"/>
          <w:szCs w:val="32"/>
        </w:rPr>
      </w:pPr>
      <w:r>
        <w:rPr>
          <w:rFonts w:hint="eastAsia" w:ascii="黑体" w:hAnsi="黑体" w:eastAsia="黑体"/>
          <w:b/>
          <w:bCs/>
          <w:sz w:val="32"/>
          <w:szCs w:val="32"/>
        </w:rPr>
        <w:t>三、活动要求</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（一）参赛队伍的组成</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每个学院选派一支队伍，每支队伍3人（包括队长在内）。</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（二）参赛报名方式</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各参赛队于11月15日下午17:00前将报名表（报名表见附件4）电子档发送至法学与公共管理学院学生会邮箱：2994783079@qq、com，同时请各学院负责人和参赛队队长加入2024年“12·4”普法知识竞赛活动交流群（群号：953157388）</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（三）决赛入场抽签事宜</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1.各参赛队伍负责人在QQ群进行线上抽签，抽取入场次序顺序，分别编序1-6。</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2.各参赛队务必按时抽签，迟到或未到者按放弃抽签权处理，其赛程由筹办方随机制定。</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eastAsia="zh-CN"/>
        </w:rPr>
        <w:t>所有参赛选手需着正装出席。</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各参赛队可组织本院同学观看比赛，营造赛场气氛，并可准备适当的宣传用具、标语口号等，但不得影响比赛现场的正常秩序，做到文明观赛。</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lang w:eastAsia="zh-CN"/>
        </w:rPr>
        <w:t>各参赛队伍应遵守比赛规则和赛事各项时间安排，无特殊情况所有参赛选手须按时到场，不得有迟到现象，若迟到十五分钟以上则视为弃权处理，严格按照比赛赛制规定次序发言，发言时间不得超出赛制规定。</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lang w:eastAsia="zh-CN"/>
        </w:rPr>
        <w:t>比赛过程中各参赛队员要做到充分尊重对手，尊重评委团老师。</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lang w:eastAsia="zh-CN"/>
        </w:rPr>
        <w:t>各参赛队员在比赛过程中不能使用不礼貌的用词来攻击对方，不能有暴力冲突。</w:t>
      </w:r>
    </w:p>
    <w:p>
      <w:pPr>
        <w:keepNext w:val="0"/>
        <w:keepLines w:val="0"/>
        <w:pageBreakBefore w:val="0"/>
        <w:widowControl w:val="0"/>
        <w:kinsoku/>
        <w:wordWrap/>
        <w:overflowPunct/>
        <w:topLinePunct w:val="0"/>
        <w:autoSpaceDE w:val="0"/>
        <w:autoSpaceDN/>
        <w:bidi w:val="0"/>
        <w:adjustRightInd/>
        <w:snapToGrid/>
        <w:spacing w:after="132" w:line="580" w:lineRule="exact"/>
        <w:ind w:firstLine="643" w:firstLineChars="200"/>
        <w:textAlignment w:val="auto"/>
        <w:outlineLvl w:val="9"/>
        <w:rPr>
          <w:rFonts w:hint="eastAsia" w:ascii="黑体" w:hAnsi="黑体" w:eastAsia="黑体"/>
          <w:b/>
          <w:bCs/>
          <w:sz w:val="32"/>
          <w:szCs w:val="32"/>
        </w:rPr>
      </w:pPr>
      <w:r>
        <w:rPr>
          <w:rFonts w:hint="eastAsia" w:ascii="黑体" w:hAnsi="黑体" w:eastAsia="黑体"/>
          <w:b/>
          <w:bCs/>
          <w:sz w:val="32"/>
          <w:szCs w:val="32"/>
        </w:rPr>
        <w:t>四、活动安排</w:t>
      </w:r>
    </w:p>
    <w:p>
      <w:pPr>
        <w:keepNext w:val="0"/>
        <w:keepLines w:val="0"/>
        <w:pageBreakBefore w:val="0"/>
        <w:widowControl w:val="0"/>
        <w:kinsoku/>
        <w:wordWrap/>
        <w:overflowPunct/>
        <w:topLinePunct w:val="0"/>
        <w:autoSpaceDE w:val="0"/>
        <w:autoSpaceDN/>
        <w:bidi w:val="0"/>
        <w:adjustRightInd/>
        <w:snapToGrid/>
        <w:spacing w:after="132" w:line="58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（一）活动流程</w:t>
      </w:r>
    </w:p>
    <w:p>
      <w:pPr>
        <w:keepNext w:val="0"/>
        <w:keepLines w:val="0"/>
        <w:pageBreakBefore w:val="0"/>
        <w:widowControl w:val="0"/>
        <w:kinsoku/>
        <w:wordWrap/>
        <w:overflowPunct/>
        <w:topLinePunct w:val="0"/>
        <w:autoSpaceDE w:val="0"/>
        <w:autoSpaceDN/>
        <w:bidi w:val="0"/>
        <w:adjustRightInd/>
        <w:snapToGrid/>
        <w:spacing w:after="132" w:line="580" w:lineRule="exact"/>
        <w:ind w:firstLine="643" w:firstLineChars="200"/>
        <w:textAlignment w:val="auto"/>
        <w:outlineLvl w:val="9"/>
        <w:rPr>
          <w:rFonts w:ascii="仿宋GB2312" w:hAnsi="仿宋" w:eastAsia="仿宋GB2312"/>
          <w:b/>
          <w:bCs/>
          <w:sz w:val="32"/>
          <w:szCs w:val="32"/>
        </w:rPr>
      </w:pPr>
      <w:r>
        <w:rPr>
          <w:rFonts w:hint="eastAsia" w:ascii="仿宋GB2312" w:hAnsi="仿宋" w:eastAsia="仿宋GB2312"/>
          <w:b/>
          <w:bCs/>
          <w:sz w:val="32"/>
          <w:szCs w:val="32"/>
        </w:rPr>
        <w:t>初赛：</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在承办场地进行笔试，考试时间九十分钟；由法学与公共管理学院安排人员监考、分发和收集整理答卷。评委老师对答卷进行批改，计算统计每支队伍成绩总和；12月1日上午在QQ群以及微信公众号公布笔试成绩。确定吉首校区总分数前五名的队伍和张家界校区推选的一支队伍进入决赛。</w:t>
      </w:r>
    </w:p>
    <w:p>
      <w:pPr>
        <w:keepNext w:val="0"/>
        <w:keepLines w:val="0"/>
        <w:pageBreakBefore w:val="0"/>
        <w:widowControl w:val="0"/>
        <w:kinsoku/>
        <w:wordWrap/>
        <w:overflowPunct/>
        <w:topLinePunct w:val="0"/>
        <w:autoSpaceDE w:val="0"/>
        <w:autoSpaceDN/>
        <w:bidi w:val="0"/>
        <w:adjustRightInd/>
        <w:snapToGrid/>
        <w:spacing w:after="132" w:line="580" w:lineRule="exact"/>
        <w:ind w:firstLine="643" w:firstLineChars="200"/>
        <w:textAlignment w:val="auto"/>
        <w:outlineLvl w:val="9"/>
        <w:rPr>
          <w:rFonts w:ascii="仿宋GB2312" w:hAnsi="仿宋" w:eastAsia="仿宋GB2312"/>
          <w:b/>
          <w:bCs/>
          <w:sz w:val="32"/>
          <w:szCs w:val="32"/>
        </w:rPr>
      </w:pPr>
      <w:r>
        <w:rPr>
          <w:rFonts w:hint="eastAsia" w:ascii="仿宋GB2312" w:hAnsi="仿宋" w:eastAsia="仿宋GB2312"/>
          <w:b/>
          <w:bCs/>
          <w:sz w:val="32"/>
          <w:szCs w:val="32"/>
        </w:rPr>
        <w:t>决赛：</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1.主持人致开场白，宣布活动正式开始，欢迎嘉宾并介绍到会嘉宾及参赛队伍，嘉宾致词。</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2.参赛队伍入场，按照赛前抽取的比赛序号依次站位，由各参赛队伍依次说出自己的参赛口号。</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3.由主持人介绍本次普法知识竞赛的主要环节、赛场纪律、赛事规则及环节分数的安排，扰乱纪律和现场秩序的队伍以扣10分处理。工作人员播放本次“12·4”普法竞赛活动的相关视频。</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4.比赛正式开始</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第一环节：6支参赛队伍轮流进行3道必答题答题，答对加分，答错不加分，总计第一环节分数。</w:t>
      </w:r>
      <w:r>
        <w:rPr>
          <w:rFonts w:hint="eastAsia" w:ascii="方正仿宋_GB2312" w:hAnsi="方正仿宋_GB2312" w:eastAsia="方正仿宋_GB2312" w:cs="方正仿宋_GB2312"/>
          <w:b/>
          <w:bCs/>
          <w:sz w:val="32"/>
          <w:szCs w:val="32"/>
          <w:lang w:eastAsia="zh-CN"/>
        </w:rPr>
        <w:t>（必答题）</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第二环节：6支参赛队伍各排一名队员为本队抽选3道分值不一的题，答对者加分，答错者相应扣一半的分，本环节累计上一环节的分数，淘汰总分数最低的2支队伍。</w:t>
      </w:r>
      <w:r>
        <w:rPr>
          <w:rFonts w:hint="eastAsia" w:ascii="方正仿宋_GB2312" w:hAnsi="方正仿宋_GB2312" w:eastAsia="方正仿宋_GB2312" w:cs="方正仿宋_GB2312"/>
          <w:b/>
          <w:bCs/>
          <w:sz w:val="32"/>
          <w:szCs w:val="32"/>
          <w:lang w:eastAsia="zh-CN"/>
        </w:rPr>
        <w:t>（风险题）</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互动环节：主持人在现场观众中随机选取5名幸运观众答题，答对题目</w:t>
      </w:r>
      <w:r>
        <w:rPr>
          <w:rFonts w:hint="eastAsia" w:ascii="方正仿宋_GB2312" w:hAnsi="方正仿宋_GB2312" w:eastAsia="方正仿宋_GB2312" w:cs="方正仿宋_GB2312"/>
          <w:sz w:val="32"/>
          <w:szCs w:val="32"/>
          <w:lang w:val="en-US" w:eastAsia="zh-CN"/>
        </w:rPr>
        <w:t>送奖品</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sz w:val="32"/>
          <w:szCs w:val="32"/>
          <w:lang w:eastAsia="zh-CN"/>
        </w:rPr>
        <w:t>第三环节：剩下四支队伍按照序号由序号靠前的队伍为序号靠后的队伍随机选择1道题目，序号最大的队伍为序号最小的队伍选题，答对者加分，答错者相应扣一半的分，本环节淘汰分数最低的1支队伍。</w:t>
      </w:r>
      <w:r>
        <w:rPr>
          <w:rFonts w:hint="eastAsia" w:ascii="方正仿宋_GB2312" w:hAnsi="方正仿宋_GB2312" w:eastAsia="方正仿宋_GB2312" w:cs="方正仿宋_GB2312"/>
          <w:b/>
          <w:bCs/>
          <w:sz w:val="32"/>
          <w:szCs w:val="32"/>
          <w:lang w:eastAsia="zh-CN"/>
        </w:rPr>
        <w:t>（你选我答题）</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sz w:val="32"/>
          <w:szCs w:val="32"/>
          <w:lang w:eastAsia="zh-CN"/>
        </w:rPr>
        <w:t>第四环节：剩下的3支参赛队伍进入抢答环节，争夺冠亚季军队，主持人宣布开始抢答后，3队按抢答器进行答题，最先按下抢答器的队伍进行回答，根据题目分值答对得分，答错扣全分，10次抢答结束后，总计本环节分数，选出总分数最高的一支队伍。</w:t>
      </w:r>
      <w:r>
        <w:rPr>
          <w:rFonts w:hint="eastAsia" w:ascii="方正仿宋_GB2312" w:hAnsi="方正仿宋_GB2312" w:eastAsia="方正仿宋_GB2312" w:cs="方正仿宋_GB2312"/>
          <w:b/>
          <w:bCs/>
          <w:sz w:val="32"/>
          <w:szCs w:val="32"/>
          <w:lang w:eastAsia="zh-CN"/>
        </w:rPr>
        <w:t>（抢答题）</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互动环节：主持人在现场观众中随机选取5名幸运观众答题，答对题目送奖品。</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第五环节：嘉宾对本场比赛做最后点评，主持人宣读本场比赛最终得分最高的三支队伍，宣布为本次12·4普法竞赛活动的冠亚季军。</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第六环节：嘉宾为获奖队伍颁奖，冠军队伍带领全场观众宣读12·4大学生维权倡议书，工作人员拍照记录。</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第七环节：比赛结束，依次退场，工作人员清理场地。</w:t>
      </w:r>
    </w:p>
    <w:p>
      <w:pPr>
        <w:keepNext w:val="0"/>
        <w:keepLines w:val="0"/>
        <w:pageBreakBefore w:val="0"/>
        <w:widowControl w:val="0"/>
        <w:kinsoku/>
        <w:wordWrap/>
        <w:overflowPunct/>
        <w:topLinePunct w:val="0"/>
        <w:autoSpaceDE w:val="0"/>
        <w:autoSpaceDN/>
        <w:bidi w:val="0"/>
        <w:adjustRightInd/>
        <w:snapToGrid/>
        <w:spacing w:after="132" w:line="58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（二）比赛规则</w:t>
      </w: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outlineLvl w:val="9"/>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1.第一环节【必答题】比赛规则。</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（1）各参赛队从所有必答题中选取1组题目作答，每组3道题，每组题型分别为A、B、C 三类。</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（2）在主持人读题完毕后，从主持人说“请回答”后开始计时。选手需在规定时间内完成答题，答对加分，答错不加分不扣分。</w:t>
      </w: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outlineLvl w:val="9"/>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2.第二环节【风险题】比赛规则。</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（1）风险题每队回答3题，风险题从A、B、C、D四类题型中选取，各队可三次随意选择其中某道题目作答。分值与题目难度成正比。</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（2）在主持人宣布开始后，同时参赛队说出所选择的题目，一旦说出后不得更改。</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 xml:space="preserve">（3）本环节根据所选题的分值，回答正确加相应分值，回答错误或不完整则要扣去相应分值的一半。 </w:t>
      </w: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lang w:eastAsia="zh-CN"/>
        </w:rPr>
        <w:t>3.第三环节【你选我答题】比赛规则。</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（1）本环节的题型分为A、B、C、D四类题。</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（2）参赛队伍按照序号由序号靠前的队伍为序号靠后的队伍随机选择一道题目，序号最大的队伍为序号最小的队伍选题，答对者加分，答错者相应扣一半的分。</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 xml:space="preserve">（3）本环节根据所选题的分值。回答正确加相应分值，回答错误或不完整则要扣去相应分值的一半。 </w:t>
      </w: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lang w:eastAsia="zh-CN"/>
        </w:rPr>
        <w:t>4.第四环节【抢答题】比赛规则。</w:t>
      </w:r>
      <w:r>
        <w:rPr>
          <w:rFonts w:hint="eastAsia" w:ascii="方正仿宋_GB2312" w:hAnsi="方正仿宋_GB2312" w:eastAsia="方正仿宋_GB2312" w:cs="方正仿宋_GB2312"/>
          <w:sz w:val="32"/>
          <w:szCs w:val="32"/>
          <w:lang w:eastAsia="zh-CN"/>
        </w:rPr>
        <w:t xml:space="preserve"> </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（1）抢答题共10道分值不一的题，</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（2）抢答题从主持人宣布抢答开始时，各队开始按抢答器，第一时间按下抢答器的队伍，由主持人宣布获得抢答权。</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（3）本环节根据所给出题目的分值。回答正确加相应分值，回答错误或不完整则要扣去相应分值。</w:t>
      </w:r>
    </w:p>
    <w:p>
      <w:pPr>
        <w:keepNext w:val="0"/>
        <w:keepLines w:val="0"/>
        <w:pageBreakBefore w:val="0"/>
        <w:widowControl w:val="0"/>
        <w:kinsoku/>
        <w:wordWrap/>
        <w:overflowPunct/>
        <w:topLinePunct w:val="0"/>
        <w:autoSpaceDE w:val="0"/>
        <w:autoSpaceDN/>
        <w:bidi w:val="0"/>
        <w:adjustRightInd/>
        <w:snapToGrid/>
        <w:spacing w:after="132" w:line="580" w:lineRule="exact"/>
        <w:ind w:firstLine="643" w:firstLineChars="200"/>
        <w:textAlignment w:val="auto"/>
        <w:outlineLvl w:val="9"/>
        <w:rPr>
          <w:rFonts w:ascii="仿宋GB2312" w:hAnsi="仿宋" w:eastAsia="仿宋GB2312"/>
          <w:b/>
          <w:bCs/>
          <w:sz w:val="32"/>
          <w:szCs w:val="32"/>
        </w:rPr>
      </w:pPr>
      <w:r>
        <w:rPr>
          <w:rFonts w:hint="eastAsia" w:ascii="仿宋GB2312" w:hAnsi="仿宋" w:eastAsia="仿宋GB2312"/>
          <w:b/>
          <w:bCs/>
          <w:sz w:val="32"/>
          <w:szCs w:val="32"/>
        </w:rPr>
        <w:t>总规则：</w:t>
      </w: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outlineLvl w:val="9"/>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1.比赛题型有单项选择、多项选择，填空题，简答题。分值分为10分、20分、30分和50分，每一环节，10分值的题应在10秒内回答，20分值的题应在20秒内回答，30分或50分的题同理所述。</w:t>
      </w: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outlineLvl w:val="9"/>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2.以上环节选手答题需在主持人说“请回答”之后方才能回答完毕后，答题完应宣布“回答完毕”，在规定时间之外回答的内容无效。抢答题在主持人说“请抢答”后方可按抢答器，违规抢答每次扣5分。</w:t>
      </w: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outlineLvl w:val="9"/>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3.每一队只有一次机会进行答题，主持人宣布的答题形式和题目没有听清楚的，可要求主持人重复并且只能重复一次，重复的时间计入规定时限内。</w:t>
      </w:r>
    </w:p>
    <w:p>
      <w:pPr>
        <w:keepNext w:val="0"/>
        <w:keepLines w:val="0"/>
        <w:pageBreakBefore w:val="0"/>
        <w:widowControl w:val="0"/>
        <w:kinsoku/>
        <w:wordWrap/>
        <w:overflowPunct/>
        <w:topLinePunct w:val="0"/>
        <w:autoSpaceDE w:val="0"/>
        <w:autoSpaceDN/>
        <w:bidi w:val="0"/>
        <w:adjustRightInd/>
        <w:snapToGrid/>
        <w:spacing w:after="132" w:line="58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五、参赛要求</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eastAsia="zh-CN"/>
        </w:rPr>
        <w:t>各院系参赛队伍需有3名队员，所有参赛选手需着正装参赛。</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eastAsia="zh-CN"/>
        </w:rPr>
        <w:t>各院系参赛队伍在决赛时需自带亲友团，营造赛场的气氛。</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eastAsia="zh-CN"/>
        </w:rPr>
        <w:t>各参赛队不得带任何相关资料上台比赛，应在竞赛开始前15分钟到赛场检录，没有检录将被取消参赛资格，比赛开始后不得更换队员。</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 xml:space="preserve">各院系参赛队伍和现场参赛队员需遵守比赛规则，熟悉规则，违规抢答扣5分/次。 </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lang w:eastAsia="zh-CN"/>
        </w:rPr>
        <w:t xml:space="preserve">各参赛队员及观众要做到讲文明，守纪律，听从指挥，不准喧哗，手机等通讯工具要关闭。 </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lang w:eastAsia="zh-CN"/>
        </w:rPr>
        <w:t>参赛队员普通话答题，声音洪亮，答题完毕要说“回答完毕”，回答不出要说“不能回答”。</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lang w:eastAsia="zh-CN"/>
        </w:rPr>
        <w:t>当某队在答题时，观众、评委、主持人等一切非参赛队员不得提示参赛队员不得干扰其回答，否则将取消该队此题答题资格。</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outlineLvl w:val="9"/>
        <w:rPr>
          <w:rStyle w:val="35"/>
          <w:rFonts w:ascii="仿宋GB2312" w:hAnsi="仿宋" w:eastAsia="仿宋GB2312"/>
          <w:b w:val="0"/>
          <w:color w:val="333333"/>
          <w:sz w:val="32"/>
          <w:szCs w:val="32"/>
          <w:shd w:val="clear" w:color="auto" w:fill="FFFFFF"/>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lang w:eastAsia="zh-CN"/>
        </w:rPr>
        <w:t>场上参赛队员必须服从主持人的裁决，如有争议问题由参赛队的领队提交竞赛评委会，竞赛评委会享有最终裁决权。</w:t>
      </w:r>
    </w:p>
    <w:p>
      <w:pPr>
        <w:keepNext w:val="0"/>
        <w:keepLines w:val="0"/>
        <w:pageBreakBefore w:val="0"/>
        <w:widowControl w:val="0"/>
        <w:kinsoku/>
        <w:wordWrap/>
        <w:overflowPunct/>
        <w:topLinePunct w:val="0"/>
        <w:autoSpaceDN/>
        <w:bidi w:val="0"/>
        <w:adjustRightInd/>
        <w:snapToGrid/>
        <w:spacing w:line="580" w:lineRule="exact"/>
        <w:textAlignment w:val="auto"/>
        <w:outlineLvl w:val="9"/>
        <w:rPr>
          <w:rFonts w:ascii="仿宋GB2312" w:eastAsia="仿宋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089EB5-930A-4E89-85DA-F7382FBDEA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00000000" w:usb1="00000000" w:usb2="00000000" w:usb3="00000000" w:csb0="00000000" w:csb1="00000000"/>
    <w:embedRegular r:id="rId2" w:fontKey="{AC2F1EBF-4EE1-411C-8C2D-7D6A998A70A0}"/>
  </w:font>
  <w:font w:name="等线 Light">
    <w:altName w:val="宋体"/>
    <w:panose1 w:val="02010600030101010101"/>
    <w:charset w:val="86"/>
    <w:family w:val="auto"/>
    <w:pitch w:val="default"/>
    <w:sig w:usb0="00000000" w:usb1="00000000" w:usb2="00000016" w:usb3="00000000" w:csb0="0004000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3" w:fontKey="{AD154D58-D972-46E3-A6A8-4B5783C74EAA}"/>
  </w:font>
  <w:font w:name="方正小标宋简">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embedRegular r:id="rId4" w:fontKey="{6C30E3F4-C9C8-4A78-8E75-F94628F74862}"/>
  </w:font>
  <w:font w:name="Yu Gothic UI Semibold">
    <w:altName w:val="Meiryo UI"/>
    <w:panose1 w:val="020B0700000000000000"/>
    <w:charset w:val="80"/>
    <w:family w:val="swiss"/>
    <w:pitch w:val="default"/>
    <w:sig w:usb0="00000000" w:usb1="00000000" w:usb2="00000016" w:usb3="00000000" w:csb0="2002009F" w:csb1="00000000"/>
    <w:embedRegular r:id="rId5" w:fontKey="{881CEBFF-2601-4F33-995F-C8C5997F73E1}"/>
  </w:font>
  <w:font w:name="方正仿宋_GB2312">
    <w:panose1 w:val="02000000000000000000"/>
    <w:charset w:val="86"/>
    <w:family w:val="auto"/>
    <w:pitch w:val="default"/>
    <w:sig w:usb0="00000000" w:usb1="00000000" w:usb2="00000000" w:usb3="00000000" w:csb0="00000000" w:csb1="00000000"/>
    <w:embedRegular r:id="rId6" w:fontKey="{1C736253-0A87-40BD-A3CD-E551F00B01F6}"/>
  </w:font>
  <w:font w:name="楷体">
    <w:panose1 w:val="02010609060101010101"/>
    <w:charset w:val="86"/>
    <w:family w:val="auto"/>
    <w:pitch w:val="default"/>
    <w:sig w:usb0="800002BF" w:usb1="38CF7CFA" w:usb2="00000016" w:usb3="00000000" w:csb0="00040001" w:csb1="00000000"/>
    <w:embedRegular r:id="rId7" w:fontKey="{86AF240C-06FE-412A-B620-8FB1CD20F99F}"/>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5NzE2ZWY0MjcxZjg3NzgxZmQ2ZDUxNjMxNmE5ZWQifQ=="/>
  </w:docVars>
  <w:rsids>
    <w:rsidRoot w:val="00000000"/>
    <w:rsid w:val="0A80038D"/>
    <w:rsid w:val="0E65436A"/>
    <w:rsid w:val="2F2D3463"/>
    <w:rsid w:val="5C241947"/>
    <w:rsid w:val="7DBB7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7"/>
    <w:qFormat/>
    <w:uiPriority w:val="9"/>
    <w:pPr>
      <w:keepNext/>
      <w:keepLines/>
      <w:spacing w:before="480" w:after="80"/>
      <w:outlineLvl w:val="0"/>
    </w:pPr>
    <w:rPr>
      <w:rFonts w:ascii="等线 Light" w:hAnsi="等线 Light" w:eastAsia="等线 Light" w:cs="宋体"/>
      <w:color w:val="0F4761"/>
      <w:sz w:val="48"/>
      <w:szCs w:val="48"/>
    </w:rPr>
  </w:style>
  <w:style w:type="paragraph" w:styleId="3">
    <w:name w:val="heading 2"/>
    <w:basedOn w:val="1"/>
    <w:next w:val="1"/>
    <w:link w:val="18"/>
    <w:qFormat/>
    <w:uiPriority w:val="9"/>
    <w:pPr>
      <w:keepNext/>
      <w:keepLines/>
      <w:spacing w:before="160" w:after="80"/>
      <w:outlineLvl w:val="1"/>
    </w:pPr>
    <w:rPr>
      <w:rFonts w:ascii="等线 Light" w:hAnsi="等线 Light" w:eastAsia="等线 Light" w:cs="宋体"/>
      <w:color w:val="0F4761"/>
      <w:sz w:val="40"/>
      <w:szCs w:val="40"/>
    </w:rPr>
  </w:style>
  <w:style w:type="paragraph" w:styleId="4">
    <w:name w:val="heading 3"/>
    <w:basedOn w:val="1"/>
    <w:next w:val="1"/>
    <w:link w:val="19"/>
    <w:qFormat/>
    <w:uiPriority w:val="9"/>
    <w:pPr>
      <w:keepNext/>
      <w:keepLines/>
      <w:spacing w:before="160" w:after="80"/>
      <w:outlineLvl w:val="2"/>
    </w:pPr>
    <w:rPr>
      <w:rFonts w:ascii="等线 Light" w:hAnsi="等线 Light" w:eastAsia="等线 Light" w:cs="宋体"/>
      <w:color w:val="0F4761"/>
      <w:sz w:val="32"/>
      <w:szCs w:val="32"/>
    </w:rPr>
  </w:style>
  <w:style w:type="paragraph" w:styleId="5">
    <w:name w:val="heading 4"/>
    <w:basedOn w:val="1"/>
    <w:next w:val="1"/>
    <w:link w:val="20"/>
    <w:qFormat/>
    <w:uiPriority w:val="9"/>
    <w:pPr>
      <w:keepNext/>
      <w:keepLines/>
      <w:spacing w:before="80" w:after="40"/>
      <w:outlineLvl w:val="3"/>
    </w:pPr>
    <w:rPr>
      <w:rFonts w:ascii="等线" w:hAnsi="等线" w:eastAsia="等线" w:cs="宋体"/>
      <w:color w:val="0F4761"/>
      <w:sz w:val="28"/>
      <w:szCs w:val="28"/>
    </w:rPr>
  </w:style>
  <w:style w:type="paragraph" w:styleId="6">
    <w:name w:val="heading 5"/>
    <w:basedOn w:val="1"/>
    <w:next w:val="1"/>
    <w:link w:val="21"/>
    <w:qFormat/>
    <w:uiPriority w:val="9"/>
    <w:pPr>
      <w:keepNext/>
      <w:keepLines/>
      <w:spacing w:before="80" w:after="40"/>
      <w:outlineLvl w:val="4"/>
    </w:pPr>
    <w:rPr>
      <w:rFonts w:ascii="等线" w:hAnsi="等线" w:eastAsia="等线" w:cs="宋体"/>
      <w:color w:val="0F4761"/>
      <w:sz w:val="24"/>
      <w:szCs w:val="24"/>
    </w:rPr>
  </w:style>
  <w:style w:type="paragraph" w:styleId="7">
    <w:name w:val="heading 6"/>
    <w:basedOn w:val="1"/>
    <w:next w:val="1"/>
    <w:link w:val="22"/>
    <w:qFormat/>
    <w:uiPriority w:val="9"/>
    <w:pPr>
      <w:keepNext/>
      <w:keepLines/>
      <w:spacing w:before="40"/>
      <w:outlineLvl w:val="5"/>
    </w:pPr>
    <w:rPr>
      <w:rFonts w:ascii="等线" w:hAnsi="等线" w:eastAsia="等线" w:cs="宋体"/>
      <w:b/>
      <w:bCs/>
      <w:color w:val="0F4761"/>
      <w:szCs w:val="22"/>
    </w:rPr>
  </w:style>
  <w:style w:type="paragraph" w:styleId="8">
    <w:name w:val="heading 7"/>
    <w:basedOn w:val="1"/>
    <w:next w:val="1"/>
    <w:link w:val="23"/>
    <w:qFormat/>
    <w:uiPriority w:val="9"/>
    <w:pPr>
      <w:keepNext/>
      <w:keepLines/>
      <w:spacing w:before="40"/>
      <w:outlineLvl w:val="6"/>
    </w:pPr>
    <w:rPr>
      <w:rFonts w:ascii="等线" w:hAnsi="等线" w:eastAsia="等线" w:cs="宋体"/>
      <w:b/>
      <w:bCs/>
      <w:color w:val="595959"/>
      <w:szCs w:val="22"/>
    </w:rPr>
  </w:style>
  <w:style w:type="paragraph" w:styleId="9">
    <w:name w:val="heading 8"/>
    <w:basedOn w:val="1"/>
    <w:next w:val="1"/>
    <w:link w:val="24"/>
    <w:qFormat/>
    <w:uiPriority w:val="9"/>
    <w:pPr>
      <w:keepNext/>
      <w:keepLines/>
      <w:outlineLvl w:val="7"/>
    </w:pPr>
    <w:rPr>
      <w:rFonts w:ascii="等线" w:hAnsi="等线" w:eastAsia="等线" w:cs="宋体"/>
      <w:color w:val="595959"/>
      <w:szCs w:val="22"/>
    </w:rPr>
  </w:style>
  <w:style w:type="paragraph" w:styleId="10">
    <w:name w:val="heading 9"/>
    <w:basedOn w:val="1"/>
    <w:next w:val="1"/>
    <w:link w:val="25"/>
    <w:qFormat/>
    <w:uiPriority w:val="9"/>
    <w:pPr>
      <w:keepNext/>
      <w:keepLines/>
      <w:outlineLvl w:val="8"/>
    </w:pPr>
    <w:rPr>
      <w:rFonts w:ascii="等线" w:hAnsi="等线" w:eastAsia="等线 Light" w:cs="宋体"/>
      <w:color w:val="595959"/>
      <w:szCs w:val="22"/>
    </w:rPr>
  </w:style>
  <w:style w:type="character" w:default="1" w:styleId="15">
    <w:name w:val="Default Paragraph Font"/>
    <w:qFormat/>
    <w:uiPriority w:val="1"/>
  </w:style>
  <w:style w:type="table" w:default="1" w:styleId="16">
    <w:name w:val="Normal Table"/>
    <w:qFormat/>
    <w:uiPriority w:val="99"/>
    <w:tblPr>
      <w:tblLayout w:type="fixed"/>
      <w:tblCellMar>
        <w:top w:w="0" w:type="dxa"/>
        <w:left w:w="108" w:type="dxa"/>
        <w:bottom w:w="0" w:type="dxa"/>
        <w:right w:w="108" w:type="dxa"/>
      </w:tblCellMar>
    </w:tblPr>
  </w:style>
  <w:style w:type="paragraph" w:styleId="11">
    <w:name w:val="footer"/>
    <w:basedOn w:val="1"/>
    <w:link w:val="37"/>
    <w:qFormat/>
    <w:uiPriority w:val="99"/>
    <w:pPr>
      <w:tabs>
        <w:tab w:val="center" w:pos="4153"/>
        <w:tab w:val="right" w:pos="8306"/>
      </w:tabs>
      <w:snapToGrid w:val="0"/>
      <w:jc w:val="left"/>
    </w:pPr>
    <w:rPr>
      <w:sz w:val="18"/>
      <w:szCs w:val="18"/>
    </w:rPr>
  </w:style>
  <w:style w:type="paragraph" w:styleId="12">
    <w:name w:val="header"/>
    <w:basedOn w:val="1"/>
    <w:link w:val="36"/>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等线 Light" w:hAnsi="等线 Light" w:eastAsia="等线 Light" w:cs="宋体"/>
      <w:color w:val="595959"/>
      <w:spacing w:val="15"/>
      <w:sz w:val="28"/>
      <w:szCs w:val="28"/>
    </w:rPr>
  </w:style>
  <w:style w:type="paragraph" w:styleId="14">
    <w:name w:val="Title"/>
    <w:basedOn w:val="1"/>
    <w:next w:val="1"/>
    <w:link w:val="26"/>
    <w:qFormat/>
    <w:uiPriority w:val="10"/>
    <w:pPr>
      <w:spacing w:after="80"/>
      <w:contextualSpacing/>
      <w:jc w:val="center"/>
    </w:pPr>
    <w:rPr>
      <w:rFonts w:ascii="等线 Light" w:hAnsi="等线 Light" w:eastAsia="等线 Light" w:cs="宋体"/>
      <w:spacing w:val="-10"/>
      <w:kern w:val="28"/>
      <w:sz w:val="56"/>
      <w:szCs w:val="56"/>
    </w:rPr>
  </w:style>
  <w:style w:type="character" w:customStyle="1" w:styleId="17">
    <w:name w:val="标题 1 字符"/>
    <w:basedOn w:val="15"/>
    <w:link w:val="2"/>
    <w:qFormat/>
    <w:uiPriority w:val="9"/>
    <w:rPr>
      <w:rFonts w:ascii="等线 Light" w:hAnsi="等线 Light" w:eastAsia="等线 Light" w:cs="宋体"/>
      <w:color w:val="0F4761"/>
      <w:sz w:val="48"/>
      <w:szCs w:val="48"/>
    </w:rPr>
  </w:style>
  <w:style w:type="character" w:customStyle="1" w:styleId="18">
    <w:name w:val="标题 2 字符"/>
    <w:basedOn w:val="15"/>
    <w:link w:val="3"/>
    <w:qFormat/>
    <w:uiPriority w:val="9"/>
    <w:rPr>
      <w:rFonts w:ascii="等线 Light" w:hAnsi="等线 Light" w:eastAsia="等线 Light" w:cs="宋体"/>
      <w:color w:val="0F4761"/>
      <w:sz w:val="40"/>
      <w:szCs w:val="40"/>
    </w:rPr>
  </w:style>
  <w:style w:type="character" w:customStyle="1" w:styleId="19">
    <w:name w:val="标题 3 字符"/>
    <w:basedOn w:val="15"/>
    <w:link w:val="4"/>
    <w:qFormat/>
    <w:uiPriority w:val="9"/>
    <w:rPr>
      <w:rFonts w:ascii="等线 Light" w:hAnsi="等线 Light" w:eastAsia="等线 Light" w:cs="宋体"/>
      <w:color w:val="0F4761"/>
      <w:sz w:val="32"/>
      <w:szCs w:val="32"/>
    </w:rPr>
  </w:style>
  <w:style w:type="character" w:customStyle="1" w:styleId="20">
    <w:name w:val="标题 4 字符"/>
    <w:basedOn w:val="15"/>
    <w:link w:val="5"/>
    <w:qFormat/>
    <w:uiPriority w:val="9"/>
    <w:rPr>
      <w:rFonts w:cs="宋体"/>
      <w:color w:val="0F4761"/>
      <w:sz w:val="28"/>
      <w:szCs w:val="28"/>
    </w:rPr>
  </w:style>
  <w:style w:type="character" w:customStyle="1" w:styleId="21">
    <w:name w:val="标题 5 字符"/>
    <w:basedOn w:val="15"/>
    <w:link w:val="6"/>
    <w:qFormat/>
    <w:uiPriority w:val="9"/>
    <w:rPr>
      <w:rFonts w:cs="宋体"/>
      <w:color w:val="0F4761"/>
      <w:sz w:val="24"/>
      <w:szCs w:val="24"/>
    </w:rPr>
  </w:style>
  <w:style w:type="character" w:customStyle="1" w:styleId="22">
    <w:name w:val="标题 6 字符"/>
    <w:basedOn w:val="15"/>
    <w:link w:val="7"/>
    <w:qFormat/>
    <w:uiPriority w:val="9"/>
    <w:rPr>
      <w:rFonts w:cs="宋体"/>
      <w:b/>
      <w:bCs/>
      <w:color w:val="0F4761"/>
    </w:rPr>
  </w:style>
  <w:style w:type="character" w:customStyle="1" w:styleId="23">
    <w:name w:val="标题 7 字符"/>
    <w:basedOn w:val="15"/>
    <w:link w:val="8"/>
    <w:qFormat/>
    <w:uiPriority w:val="9"/>
    <w:rPr>
      <w:rFonts w:cs="宋体"/>
      <w:b/>
      <w:bCs/>
      <w:color w:val="595959"/>
    </w:rPr>
  </w:style>
  <w:style w:type="character" w:customStyle="1" w:styleId="24">
    <w:name w:val="标题 8 字符"/>
    <w:basedOn w:val="15"/>
    <w:link w:val="9"/>
    <w:qFormat/>
    <w:uiPriority w:val="9"/>
    <w:rPr>
      <w:rFonts w:cs="宋体"/>
      <w:color w:val="595959"/>
    </w:rPr>
  </w:style>
  <w:style w:type="character" w:customStyle="1" w:styleId="25">
    <w:name w:val="标题 9 字符"/>
    <w:basedOn w:val="15"/>
    <w:link w:val="10"/>
    <w:qFormat/>
    <w:uiPriority w:val="9"/>
    <w:rPr>
      <w:rFonts w:eastAsia="等线 Light" w:cs="宋体"/>
      <w:color w:val="595959"/>
    </w:rPr>
  </w:style>
  <w:style w:type="character" w:customStyle="1" w:styleId="26">
    <w:name w:val="标题 字符"/>
    <w:basedOn w:val="15"/>
    <w:link w:val="14"/>
    <w:qFormat/>
    <w:uiPriority w:val="10"/>
    <w:rPr>
      <w:rFonts w:ascii="等线 Light" w:hAnsi="等线 Light" w:eastAsia="等线 Light" w:cs="宋体"/>
      <w:spacing w:val="-10"/>
      <w:kern w:val="28"/>
      <w:sz w:val="56"/>
      <w:szCs w:val="56"/>
    </w:rPr>
  </w:style>
  <w:style w:type="character" w:customStyle="1" w:styleId="27">
    <w:name w:val="副标题 字符"/>
    <w:basedOn w:val="15"/>
    <w:link w:val="13"/>
    <w:qFormat/>
    <w:uiPriority w:val="11"/>
    <w:rPr>
      <w:rFonts w:ascii="等线 Light" w:hAnsi="等线 Light" w:eastAsia="等线 Light" w:cs="宋体"/>
      <w:color w:val="595959"/>
      <w:spacing w:val="15"/>
      <w:sz w:val="28"/>
      <w:szCs w:val="28"/>
    </w:rPr>
  </w:style>
  <w:style w:type="paragraph" w:styleId="28">
    <w:name w:val="Quote"/>
    <w:basedOn w:val="1"/>
    <w:next w:val="1"/>
    <w:link w:val="29"/>
    <w:qFormat/>
    <w:uiPriority w:val="29"/>
    <w:pPr>
      <w:spacing w:before="160" w:after="160"/>
      <w:jc w:val="center"/>
    </w:pPr>
    <w:rPr>
      <w:rFonts w:ascii="等线" w:hAnsi="等线" w:eastAsia="等线" w:cs="宋体"/>
      <w:i/>
      <w:iCs/>
      <w:color w:val="404040"/>
      <w:szCs w:val="22"/>
    </w:rPr>
  </w:style>
  <w:style w:type="character" w:customStyle="1" w:styleId="29">
    <w:name w:val="引用 字符"/>
    <w:basedOn w:val="15"/>
    <w:link w:val="28"/>
    <w:qFormat/>
    <w:uiPriority w:val="29"/>
    <w:rPr>
      <w:i/>
      <w:iCs/>
      <w:color w:val="404040"/>
    </w:rPr>
  </w:style>
  <w:style w:type="paragraph" w:styleId="30">
    <w:name w:val="List Paragraph"/>
    <w:basedOn w:val="1"/>
    <w:qFormat/>
    <w:uiPriority w:val="34"/>
    <w:pPr>
      <w:ind w:left="720"/>
      <w:contextualSpacing/>
    </w:pPr>
    <w:rPr>
      <w:rFonts w:ascii="等线" w:hAnsi="等线" w:eastAsia="等线" w:cs="宋体"/>
      <w:szCs w:val="22"/>
    </w:rPr>
  </w:style>
  <w:style w:type="character" w:customStyle="1" w:styleId="31">
    <w:name w:val="明显强调1"/>
    <w:basedOn w:val="15"/>
    <w:qFormat/>
    <w:uiPriority w:val="21"/>
    <w:rPr>
      <w:i/>
      <w:iCs/>
      <w:color w:val="0F4761"/>
    </w:rPr>
  </w:style>
  <w:style w:type="paragraph" w:styleId="32">
    <w:name w:val="Intense Quote"/>
    <w:basedOn w:val="1"/>
    <w:next w:val="1"/>
    <w:link w:val="33"/>
    <w:qFormat/>
    <w:uiPriority w:val="30"/>
    <w:pPr>
      <w:pBdr>
        <w:top w:val="single" w:color="0F4761" w:sz="4" w:space="10"/>
        <w:bottom w:val="single" w:color="0F4761" w:sz="4" w:space="10"/>
      </w:pBdr>
      <w:spacing w:before="360" w:after="360"/>
      <w:ind w:left="864" w:right="864"/>
      <w:jc w:val="center"/>
    </w:pPr>
    <w:rPr>
      <w:rFonts w:ascii="等线" w:hAnsi="等线" w:eastAsia="等线" w:cs="宋体"/>
      <w:i/>
      <w:iCs/>
      <w:color w:val="0F4761"/>
      <w:szCs w:val="22"/>
    </w:rPr>
  </w:style>
  <w:style w:type="character" w:customStyle="1" w:styleId="33">
    <w:name w:val="明显引用 字符"/>
    <w:basedOn w:val="15"/>
    <w:link w:val="32"/>
    <w:qFormat/>
    <w:uiPriority w:val="30"/>
    <w:rPr>
      <w:i/>
      <w:iCs/>
      <w:color w:val="0F4761"/>
    </w:rPr>
  </w:style>
  <w:style w:type="character" w:customStyle="1" w:styleId="34">
    <w:name w:val="明显参考1"/>
    <w:basedOn w:val="15"/>
    <w:qFormat/>
    <w:uiPriority w:val="32"/>
    <w:rPr>
      <w:b/>
      <w:bCs/>
      <w:smallCaps/>
      <w:color w:val="0F4761"/>
      <w:spacing w:val="5"/>
    </w:rPr>
  </w:style>
  <w:style w:type="character" w:customStyle="1" w:styleId="35">
    <w:name w:val="15"/>
    <w:basedOn w:val="15"/>
    <w:qFormat/>
    <w:uiPriority w:val="0"/>
    <w:rPr>
      <w:rFonts w:hint="default" w:ascii="Times New Roman" w:hAnsi="Times New Roman" w:cs="Times New Roman"/>
      <w:b/>
    </w:rPr>
  </w:style>
  <w:style w:type="character" w:customStyle="1" w:styleId="36">
    <w:name w:val="页眉 字符"/>
    <w:basedOn w:val="15"/>
    <w:link w:val="12"/>
    <w:qFormat/>
    <w:uiPriority w:val="99"/>
    <w:rPr>
      <w:rFonts w:ascii="Calibri" w:hAnsi="Calibri" w:eastAsia="宋体" w:cs="Times New Roman"/>
      <w:kern w:val="2"/>
      <w:sz w:val="18"/>
      <w:szCs w:val="18"/>
    </w:rPr>
  </w:style>
  <w:style w:type="character" w:customStyle="1" w:styleId="37">
    <w:name w:val="页脚 字符"/>
    <w:basedOn w:val="15"/>
    <w:link w:val="11"/>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2768</Words>
  <Characters>2838</Characters>
  <Paragraphs>70</Paragraphs>
  <TotalTime>8</TotalTime>
  <ScaleCrop>false</ScaleCrop>
  <LinksUpToDate>false</LinksUpToDate>
  <CharactersWithSpaces>2844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2024-11-13T05:01:00Z</dcterms:created>
  <dc:creator>zhang</dc:creator>
  <cp:lastModifiedBy>苏苏</cp:lastModifiedBy>
  <dcterms:modified xsi:type="dcterms:W3CDTF">2024-11-13T08:44:39Z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106d6d3ed1dd40b3b6f024af0ee4cec6_23</vt:lpwstr>
  </property>
</Properties>
</file>