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8E" w:rsidRDefault="00AD798E" w:rsidP="00AD798E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附件5：</w:t>
      </w:r>
    </w:p>
    <w:p w:rsidR="00AD798E" w:rsidRDefault="00AD798E" w:rsidP="00AD798E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“宪法小卫士”学习活动实施方案</w:t>
      </w:r>
    </w:p>
    <w:p w:rsidR="00AD798E" w:rsidRDefault="00AD798E" w:rsidP="00AD798E">
      <w:pPr>
        <w:spacing w:line="520" w:lineRule="exact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AD798E" w:rsidRDefault="00AD798E" w:rsidP="00AD798E">
      <w:pPr>
        <w:pStyle w:val="a3"/>
        <w:ind w:left="709" w:firstLineChars="0" w:firstLine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一、活动时间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即日起至11月30日</w:t>
      </w:r>
    </w:p>
    <w:p w:rsidR="00AD798E" w:rsidRDefault="00AD798E" w:rsidP="00AD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二、活动对象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吉首大学全体在校学生。</w:t>
      </w:r>
    </w:p>
    <w:p w:rsidR="00AD798E" w:rsidRDefault="00AD798E" w:rsidP="00AD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三、活动流程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手机扫码进入“青少年普法”小程序：</w:t>
      </w:r>
    </w:p>
    <w:p w:rsidR="00AD798E" w:rsidRDefault="00AD798E" w:rsidP="00AD798E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>
            <wp:extent cx="1409700" cy="1371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进入首页，绑定账号（注意：账号是S001058开头的18位数的账号，每个学生对应一个账号，账号由学校统一下发至学院）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进入“学习练习”环节---大学及成人组，学完全部主题。（注意：每个主题的分为“课程学习”和“课后练习”，学生必须依次完成每个主题的“课程学习”和“课后练习”两个环节，方可进入下一主题。全部主题完成后进入“综合评价”。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综合评价题目10个，作答时间5分钟，每位学生有5次作答机会。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法治实践为选做，不纳入数据统计。</w:t>
      </w:r>
    </w:p>
    <w:p w:rsidR="00AD798E" w:rsidRDefault="00AD798E" w:rsidP="00AD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四、奖项设置</w:t>
      </w:r>
    </w:p>
    <w:p w:rsidR="00AD798E" w:rsidRDefault="00AD798E" w:rsidP="00AD79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本次活动根据各学院完成率进行评比，完成率排名前三的学院将分别获得400元、300元、200元奖金及“吉首大学2020年‘12·4’宪法小卫士活动优秀组织奖”，完成率一致的学院，按学院学生获得金牌的比例排名。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华光报宋_CNKI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HGB1_CNKI"/>
    <w:charset w:val="86"/>
    <w:family w:val="auto"/>
    <w:pitch w:val="default"/>
    <w:sig w:usb0="00000000" w:usb1="0000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C17CF"/>
    <w:rsid w:val="00AD798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8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D798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79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2020-11-27T09:45:00Z</dcterms:modified>
</cp:coreProperties>
</file>