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eastAsia="zh-CN"/>
        </w:rPr>
        <w:t>：</w:t>
      </w:r>
    </w:p>
    <w:p>
      <w:pPr>
        <w:spacing w:line="60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XX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党委（总支）</w:t>
      </w:r>
      <w:r>
        <w:rPr>
          <w:rFonts w:asci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36"/>
          <w:szCs w:val="36"/>
        </w:rPr>
        <w:t>年理论学习中心组学习情况汇总表</w:t>
      </w:r>
    </w:p>
    <w:p>
      <w:pPr>
        <w:spacing w:line="600" w:lineRule="exact"/>
        <w:ind w:firstLine="2409" w:firstLineChars="800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600" w:lineRule="exact"/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二级党组织名称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（加盖党委公章）</w:t>
      </w:r>
    </w:p>
    <w:tbl>
      <w:tblPr>
        <w:tblStyle w:val="3"/>
        <w:tblpPr w:leftFromText="180" w:rightFromText="180" w:vertAnchor="text" w:horzAnchor="page" w:tblpX="1699" w:tblpY="443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36"/>
        <w:gridCol w:w="4445"/>
        <w:gridCol w:w="311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4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学习形式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9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4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请专家作专题辅导报告的须注明报告人姓名、职务。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学习形式包括专题辅导报告、集体学习讨论、集中自学等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99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600" w:lineRule="exact"/>
        <w:ind w:firstLine="2409" w:firstLineChars="800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20" w:lineRule="exact"/>
        <w:rPr>
          <w:rFonts w:hint="default"/>
          <w:lang w:val="en-US" w:eastAsia="zh-CN"/>
        </w:rPr>
      </w:pPr>
      <w:r>
        <w:rPr>
          <w:rFonts w:hint="eastAsia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2472"/>
    <w:rsid w:val="372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2023-03-01T01:40:00Z</dcterms:created>
  <dc:creator>Administrator.DESKTOP-6SN7506</dc:creator>
  <cp:lastModifiedBy>苏苏</cp:lastModifiedBy>
  <dcterms:modified xsi:type="dcterms:W3CDTF">2025-02-28T01:10:43Z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