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58"/>
        <w:spacing w:before="462" w:line="2403" w:lineRule="exact"/>
        <w:rPr>
          <w:rFonts w:ascii="SimSun" w:hAnsi="SimSun" w:eastAsia="SimSun" w:cs="SimSun"/>
          <w:sz w:val="142"/>
          <w:szCs w:val="142"/>
        </w:rPr>
      </w:pPr>
      <w:r>
        <w:ruby>
          <w:rubyPr>
            <w:rubyAlign w:val="left"/>
            <w:hpsRaise w:val="76"/>
            <w:hps w:val="106"/>
            <w:hpsBaseText w:val="106"/>
          </w:rubyPr>
          <w:rt>
            <w:r>
              <w:rPr>
                <w:rFonts w:ascii="FangSong" w:hAnsi="FangSong" w:eastAsia="FangSong" w:cs="FangSong"/>
                <w:sz w:val="106"/>
                <w:szCs w:val="106"/>
                <w:b/>
                <w:bCs/>
                <w:color w:val="E5616E"/>
                <w:spacing w:val="-162"/>
                <w:w w:val="87"/>
                <w:position w:val="25"/>
              </w:rPr>
              <w:t>中共湖南省委宣传部</w:t>
            </w:r>
          </w:rt>
          <w:rubyBase>
            <w:r>
              <w:rPr>
                <w:rFonts w:ascii="SimSun" w:hAnsi="SimSun" w:eastAsia="SimSun" w:cs="SimSun"/>
                <w:sz w:val="106"/>
                <w:szCs w:val="106"/>
                <w:b/>
                <w:bCs/>
                <w:color w:val="E5616E"/>
                <w:spacing w:val="-60"/>
                <w:w w:val="59"/>
                <w:position w:val="-32"/>
              </w:rPr>
              <w:t>湖南省思想政治工作研究会</w:t>
            </w:r>
          </w:rubyBase>
        </w:ruby>
      </w:r>
      <w:r>
        <w:rPr>
          <w:rFonts w:ascii="SimSun" w:hAnsi="SimSun" w:eastAsia="SimSun" w:cs="SimSun"/>
          <w:sz w:val="142"/>
          <w:szCs w:val="142"/>
          <w:b/>
          <w:bCs/>
          <w:color w:val="E5616E"/>
          <w:spacing w:val="-68"/>
          <w:w w:val="59"/>
          <w:position w:val="18"/>
        </w:rPr>
        <w:t>文件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689"/>
        <w:spacing w:before="110" w:line="1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湘政研会字〔2023〕2号</w:t>
      </w:r>
    </w:p>
    <w:p>
      <w:pPr>
        <w:spacing w:line="389" w:lineRule="exact"/>
        <w:textAlignment w:val="center"/>
        <w:rPr/>
      </w:pPr>
      <w:r>
        <w:drawing>
          <wp:inline distT="0" distB="0" distL="0" distR="0">
            <wp:extent cx="5518157" cy="24755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8157" cy="24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1686"/>
        <w:spacing w:before="146" w:line="63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  <w:position w:val="12"/>
        </w:rPr>
        <w:t>关于组织全省思想政治工作</w:t>
      </w:r>
    </w:p>
    <w:p>
      <w:pPr>
        <w:ind w:left="1896"/>
        <w:spacing w:before="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优秀案例评选工作的通知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50"/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各市州委宣传部、市州政研会，省直有关单位</w:t>
      </w:r>
      <w:r>
        <w:rPr>
          <w:rFonts w:ascii="FangSong" w:hAnsi="FangSong" w:eastAsia="FangSong" w:cs="FangSong"/>
          <w:sz w:val="34"/>
          <w:szCs w:val="34"/>
          <w:spacing w:val="-25"/>
        </w:rPr>
        <w:t>：</w:t>
      </w:r>
    </w:p>
    <w:p>
      <w:pPr>
        <w:ind w:left="50" w:right="89" w:firstLine="719"/>
        <w:spacing w:before="191" w:line="325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为深入学习贯彻习近平新时代中国特色社会主</w:t>
      </w:r>
      <w:r>
        <w:rPr>
          <w:rFonts w:ascii="FangSong" w:hAnsi="FangSong" w:eastAsia="FangSong" w:cs="FangSong"/>
          <w:sz w:val="34"/>
          <w:szCs w:val="34"/>
          <w:spacing w:val="-24"/>
        </w:rPr>
        <w:t>义思想和</w:t>
      </w:r>
      <w:r>
        <w:rPr>
          <w:rFonts w:ascii="FangSong" w:hAnsi="FangSong" w:eastAsia="FangSong" w:cs="FangSong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29"/>
        </w:rPr>
        <w:t>党的二十大精神，全面贯彻落实习近平总书记关于宣传思想工</w:t>
      </w:r>
      <w:r>
        <w:rPr>
          <w:rFonts w:ascii="FangSong" w:hAnsi="FangSong" w:eastAsia="FangSong" w:cs="FangSong"/>
          <w:sz w:val="34"/>
          <w:szCs w:val="34"/>
          <w:spacing w:val="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作的重要思想和中共中央、国务院《关于新时</w:t>
      </w:r>
      <w:r>
        <w:rPr>
          <w:rFonts w:ascii="FangSong" w:hAnsi="FangSong" w:eastAsia="FangSong" w:cs="FangSong"/>
          <w:sz w:val="34"/>
          <w:szCs w:val="34"/>
          <w:spacing w:val="-28"/>
        </w:rPr>
        <w:t>代加强和改进思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想政治工作的意见》以及我省责任清单，全面总结、展示我省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思想政治工作经验和成绩，进一步加强和改进思想政治工作，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根据省政研会年度工作安排，决定组织开展全省思想政治工作</w:t>
      </w:r>
    </w:p>
    <w:p>
      <w:pPr>
        <w:ind w:left="5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优秀案例评选工作。现将有关事项通知如下：</w:t>
      </w:r>
    </w:p>
    <w:p>
      <w:pPr>
        <w:ind w:left="764"/>
        <w:spacing w:before="208" w:line="223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5"/>
        </w:rPr>
        <w:t>一、报送条件</w:t>
      </w:r>
    </w:p>
    <w:p>
      <w:pPr>
        <w:sectPr>
          <w:footerReference w:type="default" r:id="rId1"/>
          <w:pgSz w:w="11910" w:h="16840"/>
          <w:pgMar w:top="1431" w:right="1630" w:bottom="1402" w:left="1589" w:header="0" w:footer="1243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749"/>
        <w:spacing w:before="104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党的十九大以来，各地各行业系统坚持以习近平新时代中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国特色社会主义思想为指导，深入把握新时代思想政治工作的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特点、规律和要求，坚持问题导向、目标导向、效果导向，因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地、因人、因事、因时制宜加强和改进思想政治工作，在思想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政治工作的方式、方法、手段、载体、机制等方面有创新举措，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形成的富有创新性、成效显著，具有较强示范作用和推广价值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的优秀案例。</w:t>
      </w:r>
    </w:p>
    <w:p>
      <w:pPr>
        <w:ind w:left="754"/>
        <w:spacing w:before="293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二、</w:t>
      </w:r>
      <w:r>
        <w:rPr>
          <w:rFonts w:ascii="SimHei" w:hAnsi="SimHei" w:eastAsia="SimHei" w:cs="SimHei"/>
          <w:sz w:val="32"/>
          <w:szCs w:val="32"/>
          <w:spacing w:val="-6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报送范围</w:t>
      </w:r>
    </w:p>
    <w:p>
      <w:pPr>
        <w:ind w:right="38" w:firstLine="699"/>
        <w:spacing w:before="191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1.案例类别。企业、农村、机关、学校、社区</w:t>
      </w:r>
      <w:r>
        <w:rPr>
          <w:rFonts w:ascii="FangSong" w:hAnsi="FangSong" w:eastAsia="FangSong" w:cs="FangSong"/>
          <w:sz w:val="32"/>
          <w:szCs w:val="32"/>
          <w:spacing w:val="-10"/>
        </w:rPr>
        <w:t>、网络等行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业领域，坚持守正创新，提升基层思想政治工作质量和水平的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优秀案例。</w:t>
      </w:r>
    </w:p>
    <w:p>
      <w:pPr>
        <w:ind w:left="659"/>
        <w:spacing w:before="212" w:line="60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2.报送数量。各单位推荐案例数量原则上不超过2个，有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特别优秀的案例可增加1个。</w:t>
      </w:r>
    </w:p>
    <w:p>
      <w:pPr>
        <w:ind w:left="659"/>
        <w:spacing w:before="201" w:line="6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不涉及思想政治工作领域的案例及不宜公开的创新案例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不在报送范围内。</w:t>
      </w:r>
    </w:p>
    <w:p>
      <w:pPr>
        <w:ind w:left="754"/>
        <w:spacing w:before="21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三、</w:t>
      </w:r>
      <w:r>
        <w:rPr>
          <w:rFonts w:ascii="SimHei" w:hAnsi="SimHei" w:eastAsia="SimHei" w:cs="SimHei"/>
          <w:sz w:val="32"/>
          <w:szCs w:val="32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报送要求</w:t>
      </w:r>
    </w:p>
    <w:p>
      <w:pPr>
        <w:ind w:left="659"/>
        <w:spacing w:before="215" w:line="60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1"/>
        </w:rPr>
        <w:t>1.报送方式。由各市州委宣传部(政研会)和各相关省直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单位组织报送。不接受未经上述单位签署意见的材料。</w:t>
      </w:r>
    </w:p>
    <w:p>
      <w:pPr>
        <w:ind w:right="65" w:firstLine="600"/>
        <w:spacing w:before="228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报送程序。申报单位填写《湖南省思想政治工作优秀案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例申报表》(见附件),经所在单位党组织同意后，报所属推荐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单位审核并签署意见、加盖公章，于3月31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日前将申报材料</w:t>
      </w:r>
    </w:p>
    <w:p>
      <w:pPr>
        <w:sectPr>
          <w:footerReference w:type="default" r:id="rId3"/>
          <w:pgSz w:w="11910" w:h="16840"/>
          <w:pgMar w:top="1431" w:right="1729" w:bottom="1421" w:left="1680" w:header="0" w:footer="1193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30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(申报表纸质盖章版、案例材料电子版)统一提交。</w:t>
      </w:r>
    </w:p>
    <w:p>
      <w:pPr>
        <w:ind w:firstLine="640"/>
        <w:spacing w:before="233" w:line="35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3.案例内容。</w:t>
      </w:r>
      <w:r>
        <w:rPr>
          <w:rFonts w:ascii="FangSong" w:hAnsi="FangSong" w:eastAsia="FangSong" w:cs="FangSong"/>
          <w:sz w:val="31"/>
          <w:szCs w:val="31"/>
          <w:spacing w:val="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一般应包括：基本情况，简要介绍优秀案例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单位的基本情况；主要做法，着重介绍本单位加强和改进思想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政治工作的经验做法；工作成效，反映工作创新取得的成效。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每个案例篇幅控制在5000字以内，并提供与案例相关图片3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张。图片为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jpg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格式，图片大小不小于1M,</w:t>
      </w:r>
      <w:r>
        <w:rPr>
          <w:rFonts w:ascii="FangSong" w:hAnsi="FangSong" w:eastAsia="FangSong" w:cs="FangSong"/>
          <w:sz w:val="31"/>
          <w:szCs w:val="31"/>
          <w:spacing w:val="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分辨率不小于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300</w:t>
      </w:r>
      <w:r>
        <w:rPr>
          <w:rFonts w:ascii="FangSong" w:hAnsi="FangSong" w:eastAsia="FangSong" w:cs="FangSong"/>
          <w:sz w:val="31"/>
          <w:szCs w:val="31"/>
        </w:rPr>
        <w:t>Dpi</w:t>
      </w:r>
      <w:r>
        <w:rPr>
          <w:rFonts w:ascii="FangSong" w:hAnsi="FangSong" w:eastAsia="FangSong" w:cs="FangSong"/>
          <w:sz w:val="31"/>
          <w:szCs w:val="31"/>
          <w:spacing w:val="1"/>
        </w:rPr>
        <w:t>,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原图，注明图注，有摄影者请标注。</w:t>
      </w:r>
    </w:p>
    <w:p>
      <w:pPr>
        <w:ind w:left="650"/>
        <w:spacing w:before="245" w:line="59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  <w:position w:val="21"/>
        </w:rPr>
        <w:t>联系人：省委宣传部宣教处张朵，联系电话：0731—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81126210、15173791927,邮箱：57040</w:t>
      </w:r>
      <w:r>
        <w:rPr>
          <w:rFonts w:ascii="FangSong" w:hAnsi="FangSong" w:eastAsia="FangSong" w:cs="FangSong"/>
          <w:sz w:val="31"/>
          <w:szCs w:val="31"/>
          <w:spacing w:val="7"/>
        </w:rPr>
        <w:t>690</w:t>
      </w:r>
      <w:r>
        <w:rPr>
          <w:rFonts w:ascii="FangSong" w:hAnsi="FangSong" w:eastAsia="FangSong" w:cs="FangSong"/>
          <w:sz w:val="31"/>
          <w:szCs w:val="31"/>
        </w:rPr>
        <w:t>qq</w:t>
      </w:r>
      <w:r>
        <w:rPr>
          <w:rFonts w:ascii="FangSong" w:hAnsi="FangSong" w:eastAsia="FangSong" w:cs="FangSong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50"/>
        <w:spacing w:before="102" w:line="220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863601</wp:posOffset>
            </wp:positionH>
            <wp:positionV relativeFrom="paragraph">
              <wp:posOffset>130290</wp:posOffset>
            </wp:positionV>
            <wp:extent cx="1543048" cy="154305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3238563</wp:posOffset>
            </wp:positionH>
            <wp:positionV relativeFrom="paragraph">
              <wp:posOffset>143016</wp:posOffset>
            </wp:positionV>
            <wp:extent cx="1479520" cy="1460504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20" cy="14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"/>
        </w:rPr>
        <w:t>附件：湖南省思想政治工作优秀案例申报表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right="235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31.5024pt;margin-top:5.23113pt;mso-position-vertical-relative:text;mso-position-horizontal-relative:text;width:141.4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"/>
                    </w:rPr>
                    <w:t>中共湖南省委宣传部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湖南省思想政治工作研究会</w:t>
      </w:r>
    </w:p>
    <w:p>
      <w:pPr>
        <w:ind w:left="51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2023年3月14日</w:t>
      </w:r>
    </w:p>
    <w:p>
      <w:pPr>
        <w:sectPr>
          <w:footerReference w:type="default" r:id="rId4"/>
          <w:pgSz w:w="11910" w:h="16840"/>
          <w:pgMar w:top="1431" w:right="1655" w:bottom="1382" w:left="1769" w:header="0" w:footer="1223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881"/>
        <w:spacing w:before="13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湖南省思想政治工作优秀案例申报表</w:t>
      </w:r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84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2727"/>
        <w:gridCol w:w="1348"/>
        <w:gridCol w:w="2892"/>
      </w:tblGrid>
      <w:tr>
        <w:trPr>
          <w:trHeight w:val="634" w:hRule="atLeast"/>
        </w:trPr>
        <w:tc>
          <w:tcPr>
            <w:tcW w:w="1513" w:type="dxa"/>
            <w:vAlign w:val="top"/>
          </w:tcPr>
          <w:p>
            <w:pPr>
              <w:ind w:left="95"/>
              <w:spacing w:before="30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案例名称</w:t>
            </w:r>
          </w:p>
        </w:tc>
        <w:tc>
          <w:tcPr>
            <w:tcW w:w="6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513" w:type="dxa"/>
            <w:vAlign w:val="top"/>
          </w:tcPr>
          <w:p>
            <w:pPr>
              <w:ind w:left="95"/>
              <w:spacing w:before="29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申报单位</w:t>
            </w:r>
          </w:p>
        </w:tc>
        <w:tc>
          <w:tcPr>
            <w:tcW w:w="6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513" w:type="dxa"/>
            <w:vAlign w:val="top"/>
          </w:tcPr>
          <w:p>
            <w:pPr>
              <w:ind w:left="95"/>
              <w:spacing w:before="315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联系人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ind w:left="105"/>
              <w:spacing w:before="305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电话</w:t>
            </w: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513" w:type="dxa"/>
            <w:vAlign w:val="top"/>
          </w:tcPr>
          <w:p>
            <w:pPr>
              <w:ind w:left="95"/>
              <w:spacing w:before="290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手机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ind w:left="105"/>
              <w:spacing w:before="30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电子邮箱</w:t>
            </w: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7" w:hRule="atLeast"/>
        </w:trPr>
        <w:tc>
          <w:tcPr>
            <w:tcW w:w="8480" w:type="dxa"/>
            <w:vAlign w:val="top"/>
            <w:gridSpan w:val="4"/>
          </w:tcPr>
          <w:p>
            <w:pPr>
              <w:ind w:left="125"/>
              <w:spacing w:before="29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案例概要和创新点(500字以内)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1786" w:bottom="1385" w:left="1614" w:header="0" w:footer="1236" w:gutter="0"/>
        </w:sectPr>
        <w:rPr/>
      </w:pPr>
    </w:p>
    <w:p>
      <w:pPr>
        <w:rPr/>
      </w:pPr>
      <w:r/>
    </w:p>
    <w:p>
      <w:pPr>
        <w:rPr/>
      </w:pPr>
      <w:r/>
    </w:p>
    <w:tbl>
      <w:tblPr>
        <w:tblStyle w:val="2"/>
        <w:tblW w:w="84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6967"/>
      </w:tblGrid>
      <w:tr>
        <w:trPr>
          <w:trHeight w:val="4541" w:hRule="atLeast"/>
        </w:trPr>
        <w:tc>
          <w:tcPr>
            <w:tcW w:w="8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7" w:hRule="atLeast"/>
        </w:trPr>
        <w:tc>
          <w:tcPr>
            <w:tcW w:w="15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81" w:line="639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  <w:position w:val="30"/>
              </w:rPr>
              <w:t>所在单位</w:t>
            </w:r>
          </w:p>
          <w:p>
            <w:pPr>
              <w:ind w:left="85"/>
              <w:spacing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意</w:t>
            </w: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见</w:t>
            </w:r>
          </w:p>
        </w:tc>
        <w:tc>
          <w:tcPr>
            <w:tcW w:w="69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852"/>
              <w:spacing w:before="82" w:line="649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4"/>
                <w:position w:val="30"/>
              </w:rPr>
              <w:t>领导签字：</w:t>
            </w:r>
          </w:p>
          <w:p>
            <w:pPr>
              <w:ind w:left="2912"/>
              <w:spacing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盖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章：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51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日</w:t>
            </w: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期：</w:t>
            </w:r>
            <w:r>
              <w:rPr>
                <w:rFonts w:ascii="SimSun" w:hAnsi="SimSun" w:eastAsia="SimSun" w:cs="SimSun"/>
                <w:sz w:val="25"/>
                <w:szCs w:val="25"/>
                <w:spacing w:val="4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36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日</w:t>
            </w:r>
          </w:p>
        </w:tc>
      </w:tr>
      <w:tr>
        <w:trPr>
          <w:trHeight w:val="3412" w:hRule="atLeast"/>
        </w:trPr>
        <w:tc>
          <w:tcPr>
            <w:tcW w:w="151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82" w:line="66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  <w:position w:val="31"/>
              </w:rPr>
              <w:t>推荐单位</w:t>
            </w:r>
          </w:p>
          <w:p>
            <w:pPr>
              <w:ind w:left="85"/>
              <w:spacing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意</w:t>
            </w: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见</w:t>
            </w:r>
          </w:p>
        </w:tc>
        <w:tc>
          <w:tcPr>
            <w:tcW w:w="69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52"/>
              <w:spacing w:before="81" w:line="66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4"/>
                <w:position w:val="31"/>
              </w:rPr>
              <w:t>领导签字：</w:t>
            </w:r>
          </w:p>
          <w:p>
            <w:pPr>
              <w:ind w:left="2912"/>
              <w:spacing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盖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章：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951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日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期：</w:t>
            </w:r>
            <w:r>
              <w:rPr>
                <w:rFonts w:ascii="SimSun" w:hAnsi="SimSun" w:eastAsia="SimSun" w:cs="SimSun"/>
                <w:sz w:val="25"/>
                <w:szCs w:val="25"/>
                <w:spacing w:val="41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10" w:h="16840"/>
      <w:pgMar w:top="1431" w:right="1774" w:bottom="1404" w:left="1645" w:header="0" w:footer="12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9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9"/>
      <w:spacing w:before="1" w:line="18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0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line="182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4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2023-03-27T10:16:14Z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2023-03-27T10:16:14</vt:filetime>
  </property>
  <property fmtid="{D5CDD505-2E9C-101B-9397-08002B2CF9AE}" pid="4" name="UsrData">
    <vt:lpwstr>6420fc620c8b29001599c816</vt:lpwstr>
  </property>
</Properties>
</file>